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926" w:rsidRDefault="00D736F1" w:rsidP="00D736F1">
      <w:pPr>
        <w:spacing w:after="360"/>
        <w:jc w:val="center"/>
      </w:pPr>
      <w:r>
        <w:rPr>
          <w:rFonts w:ascii="Times New Roman" w:hAnsi="Times New Roman"/>
          <w:b/>
          <w:color w:val="1B365D"/>
          <w:sz w:val="28"/>
        </w:rPr>
        <w:t>MAKHDOOM JOURNAL OF ISLAMIC STUDIES (MJIS</w:t>
      </w:r>
      <w:proofErr w:type="gramStart"/>
      <w:r>
        <w:rPr>
          <w:rFonts w:ascii="Times New Roman" w:hAnsi="Times New Roman"/>
          <w:b/>
          <w:color w:val="1B365D"/>
          <w:sz w:val="28"/>
        </w:rPr>
        <w:t>)</w:t>
      </w:r>
      <w:proofErr w:type="gramEnd"/>
      <w:r>
        <w:rPr>
          <w:rFonts w:ascii="Times New Roman" w:hAnsi="Times New Roman"/>
          <w:b/>
          <w:color w:val="1B365D"/>
          <w:sz w:val="28"/>
        </w:rPr>
        <w:br/>
      </w:r>
      <w:r>
        <w:rPr>
          <w:rFonts w:ascii="Times New Roman" w:hAnsi="Times New Roman"/>
          <w:i/>
          <w:color w:val="555555"/>
          <w:sz w:val="19"/>
        </w:rPr>
        <w:t>ISSN: [Add ISSN] | Published by Jamia Jalaliyya, Mundakkulam, Kerala, India</w:t>
      </w:r>
      <w:r>
        <w:rPr>
          <w:rFonts w:ascii="Times New Roman" w:hAnsi="Times New Roman"/>
          <w:i/>
          <w:color w:val="555555"/>
          <w:sz w:val="19"/>
        </w:rPr>
        <w:br/>
      </w:r>
      <w:hyperlink r:id="rId6" w:history="1">
        <w:r w:rsidRPr="0087355F">
          <w:rPr>
            <w:rStyle w:val="Hyperlink"/>
          </w:rPr>
          <w:t>https://journal.iritaq.info/index.php/mjis/en</w:t>
        </w:r>
      </w:hyperlink>
      <w:r>
        <w:t xml:space="preserve"> </w:t>
      </w:r>
    </w:p>
    <w:p w:rsidR="00D37926" w:rsidRDefault="00D736F1">
      <w:pPr>
        <w:spacing w:after="280"/>
        <w:jc w:val="center"/>
      </w:pPr>
      <w:r>
        <w:rPr>
          <w:rFonts w:ascii="Times New Roman" w:hAnsi="Times New Roman"/>
          <w:b/>
          <w:color w:val="1B365D"/>
          <w:sz w:val="32"/>
        </w:rPr>
        <w:t>[TITLE OF THE MANUSCRIPT IN TITLE CASE: SUBTITLE IF ANY]</w:t>
      </w:r>
    </w:p>
    <w:tbl>
      <w:tblPr>
        <w:tblW w:w="0" w:type="auto"/>
        <w:jc w:val="center"/>
        <w:tblLook w:val="04A0" w:firstRow="1" w:lastRow="0" w:firstColumn="1" w:lastColumn="0" w:noHBand="0" w:noVBand="1"/>
      </w:tblPr>
      <w:tblGrid>
        <w:gridCol w:w="9360"/>
      </w:tblGrid>
      <w:tr w:rsidR="00D37926">
        <w:trPr>
          <w:jc w:val="center"/>
        </w:trPr>
        <w:tc>
          <w:tcPr>
            <w:tcW w:w="9360" w:type="dxa"/>
            <w:shd w:val="clear" w:color="auto" w:fill="F4F6F9"/>
            <w:tcMar>
              <w:top w:w="140" w:type="dxa"/>
              <w:left w:w="200" w:type="dxa"/>
              <w:bottom w:w="140" w:type="dxa"/>
              <w:right w:w="200" w:type="dxa"/>
            </w:tcMar>
          </w:tcPr>
          <w:p w:rsidR="00D37926" w:rsidRDefault="00D736F1">
            <w:pPr>
              <w:jc w:val="center"/>
            </w:pPr>
            <w:r>
              <w:rPr>
                <w:b/>
                <w:color w:val="1B365D"/>
                <w:sz w:val="21"/>
              </w:rPr>
              <w:t xml:space="preserve">AUTHOR DETAILS (INTERNAL RECORD / CAMERA-READY </w:t>
            </w:r>
            <w:r>
              <w:rPr>
                <w:b/>
                <w:color w:val="1B365D"/>
                <w:sz w:val="21"/>
              </w:rPr>
              <w:t>TEMPLATE)</w:t>
            </w:r>
            <w:r>
              <w:rPr>
                <w:b/>
                <w:color w:val="1B365D"/>
                <w:sz w:val="21"/>
              </w:rPr>
              <w:br/>
            </w:r>
          </w:p>
          <w:p w:rsidR="00D37926" w:rsidRDefault="00D736F1">
            <w:pPr>
              <w:jc w:val="center"/>
            </w:pPr>
            <w:r>
              <w:rPr>
                <w:b/>
              </w:rPr>
              <w:t>First Author Name</w:t>
            </w:r>
            <w:r>
              <w:rPr>
                <w:b/>
              </w:rPr>
              <w:br/>
            </w:r>
            <w:r>
              <w:rPr>
                <w:sz w:val="19"/>
              </w:rPr>
              <w:t>Academic Position / Designation, Department</w:t>
            </w:r>
            <w:r>
              <w:rPr>
                <w:sz w:val="19"/>
              </w:rPr>
              <w:br/>
              <w:t>Name of Institution / University, City, State, Country</w:t>
            </w:r>
            <w:r>
              <w:rPr>
                <w:sz w:val="19"/>
              </w:rPr>
              <w:br/>
              <w:t>Email: author1@example.com | ORCID: https://orcid.org/0000-0000-0000-0000</w:t>
            </w:r>
            <w:r>
              <w:rPr>
                <w:sz w:val="19"/>
              </w:rPr>
              <w:br/>
            </w:r>
            <w:r>
              <w:rPr>
                <w:sz w:val="19"/>
              </w:rPr>
              <w:br/>
            </w:r>
            <w:r>
              <w:rPr>
                <w:b/>
              </w:rPr>
              <w:t>Second Author Name (Corresponding Author)</w:t>
            </w:r>
            <w:r>
              <w:rPr>
                <w:b/>
              </w:rPr>
              <w:br/>
            </w:r>
            <w:r>
              <w:rPr>
                <w:sz w:val="19"/>
              </w:rPr>
              <w:t>Academic Po</w:t>
            </w:r>
            <w:r>
              <w:rPr>
                <w:sz w:val="19"/>
              </w:rPr>
              <w:t>sition / Designation, Department</w:t>
            </w:r>
            <w:r>
              <w:rPr>
                <w:sz w:val="19"/>
              </w:rPr>
              <w:br/>
              <w:t>Name of Institution / University, City, State, Country</w:t>
            </w:r>
            <w:r>
              <w:rPr>
                <w:sz w:val="19"/>
              </w:rPr>
              <w:br/>
              <w:t>Email: author2@example.com | ORCID: https://orcid.org/0000-0000-0000-0000</w:t>
            </w:r>
          </w:p>
        </w:tc>
        <w:bookmarkStart w:id="0" w:name="_GoBack"/>
        <w:bookmarkEnd w:id="0"/>
      </w:tr>
    </w:tbl>
    <w:p w:rsidR="00D37926" w:rsidRDefault="00D37926">
      <w:pPr>
        <w:spacing w:after="280"/>
      </w:pPr>
    </w:p>
    <w:tbl>
      <w:tblPr>
        <w:tblW w:w="0" w:type="auto"/>
        <w:jc w:val="center"/>
        <w:tblLook w:val="04A0" w:firstRow="1" w:lastRow="0" w:firstColumn="1" w:lastColumn="0" w:noHBand="0" w:noVBand="1"/>
      </w:tblPr>
      <w:tblGrid>
        <w:gridCol w:w="9360"/>
      </w:tblGrid>
      <w:tr w:rsidR="00D37926">
        <w:trPr>
          <w:jc w:val="center"/>
        </w:trPr>
        <w:tc>
          <w:tcPr>
            <w:tcW w:w="9360" w:type="dxa"/>
            <w:shd w:val="clear" w:color="auto" w:fill="F9FAFB"/>
            <w:tcMar>
              <w:top w:w="160" w:type="dxa"/>
              <w:left w:w="220" w:type="dxa"/>
              <w:bottom w:w="160" w:type="dxa"/>
              <w:right w:w="220" w:type="dxa"/>
            </w:tcMar>
          </w:tcPr>
          <w:p w:rsidR="00D37926" w:rsidRDefault="00D736F1">
            <w:r>
              <w:rPr>
                <w:rFonts w:ascii="Times New Roman" w:hAnsi="Times New Roman"/>
                <w:b/>
                <w:color w:val="1B365D"/>
              </w:rPr>
              <w:t>ABSTRACT</w:t>
            </w:r>
          </w:p>
          <w:p w:rsidR="00D37926" w:rsidRDefault="00D736F1">
            <w:pPr>
              <w:spacing w:after="160"/>
            </w:pPr>
            <w:r>
              <w:rPr>
                <w:rFonts w:ascii="Times New Roman" w:hAnsi="Times New Roman"/>
                <w:sz w:val="20"/>
              </w:rPr>
              <w:t>A concise abstract (150–250 words) outlining research background, objectives, metho</w:t>
            </w:r>
            <w:r>
              <w:rPr>
                <w:rFonts w:ascii="Times New Roman" w:hAnsi="Times New Roman"/>
                <w:sz w:val="20"/>
              </w:rPr>
              <w:t>dology, core arguments, and major findings. Avoid citations in the abstract. English abstract is required for all submissions.</w:t>
            </w:r>
          </w:p>
          <w:p w:rsidR="00D37926" w:rsidRDefault="00D736F1">
            <w:r>
              <w:rPr>
                <w:rFonts w:ascii="Times New Roman" w:hAnsi="Times New Roman"/>
                <w:b/>
                <w:color w:val="1B365D"/>
                <w:sz w:val="20"/>
              </w:rPr>
              <w:t xml:space="preserve">Keywords: </w:t>
            </w:r>
            <w:r>
              <w:rPr>
                <w:rFonts w:ascii="Times New Roman" w:hAnsi="Times New Roman"/>
                <w:i/>
                <w:sz w:val="20"/>
              </w:rPr>
              <w:t>Keyword 1, Keyword 2, Keyword 3, Keyword 4, Keyword 5 (4 to 6 keywords)</w:t>
            </w:r>
          </w:p>
        </w:tc>
      </w:tr>
    </w:tbl>
    <w:p w:rsidR="00D37926" w:rsidRDefault="00D37926">
      <w:pPr>
        <w:spacing w:after="280"/>
      </w:pPr>
    </w:p>
    <w:p w:rsidR="00D37926" w:rsidRDefault="00D736F1">
      <w:pPr>
        <w:keepNext/>
        <w:spacing w:before="280" w:after="120"/>
      </w:pPr>
      <w:r>
        <w:rPr>
          <w:rFonts w:ascii="Times New Roman" w:hAnsi="Times New Roman"/>
          <w:b/>
          <w:color w:val="1B365D"/>
          <w:sz w:val="24"/>
        </w:rPr>
        <w:t>1. INTRODUCTION</w:t>
      </w:r>
    </w:p>
    <w:p w:rsidR="00D37926" w:rsidRDefault="00D736F1">
      <w:pPr>
        <w:spacing w:after="120" w:line="360" w:lineRule="auto"/>
        <w:ind w:firstLine="360"/>
      </w:pPr>
      <w:r>
        <w:rPr>
          <w:rFonts w:ascii="Times New Roman" w:hAnsi="Times New Roman"/>
          <w:sz w:val="24"/>
        </w:rPr>
        <w:t xml:space="preserve">Introduce the context, </w:t>
      </w:r>
      <w:r>
        <w:rPr>
          <w:rFonts w:ascii="Times New Roman" w:hAnsi="Times New Roman"/>
          <w:sz w:val="24"/>
        </w:rPr>
        <w:t>background, and significance of the study. Clearly outline the research problem, objectives, and research questions.</w:t>
      </w:r>
    </w:p>
    <w:p w:rsidR="00D37926" w:rsidRDefault="00D736F1">
      <w:pPr>
        <w:spacing w:after="120" w:line="360" w:lineRule="auto"/>
        <w:ind w:firstLine="360"/>
      </w:pPr>
      <w:r>
        <w:rPr>
          <w:rFonts w:ascii="Times New Roman" w:hAnsi="Times New Roman"/>
          <w:sz w:val="24"/>
        </w:rPr>
        <w:t>Transliteration Rule (IJMES System): All non-English terms, titles of works, and Arabic Islamic vocabulary must follow the International Jo</w:t>
      </w:r>
      <w:r>
        <w:rPr>
          <w:rFonts w:ascii="Times New Roman" w:hAnsi="Times New Roman"/>
          <w:sz w:val="24"/>
        </w:rPr>
        <w:t>urnal of Middle East Studies (IJMES) transliteration system. Examples include: Shari'ah, 'Uloom, Hadith, Sunnah, Fiqh, and Fath al-Mu'in. Retain macrons (ā, ī, ū) and ayn ('/ʿ) or hamzah ('/ʾ) marks as specified in IJMES guidelines.</w:t>
      </w:r>
    </w:p>
    <w:p w:rsidR="00D37926" w:rsidRDefault="00D736F1">
      <w:pPr>
        <w:keepNext/>
        <w:spacing w:before="280" w:after="120"/>
      </w:pPr>
      <w:r>
        <w:rPr>
          <w:rFonts w:ascii="Times New Roman" w:hAnsi="Times New Roman"/>
          <w:b/>
          <w:color w:val="1B365D"/>
          <w:sz w:val="24"/>
        </w:rPr>
        <w:lastRenderedPageBreak/>
        <w:t>2. LITERATURE REVIEW</w:t>
      </w:r>
    </w:p>
    <w:p w:rsidR="00D37926" w:rsidRDefault="00D736F1">
      <w:pPr>
        <w:spacing w:after="120" w:line="360" w:lineRule="auto"/>
        <w:ind w:firstLine="360"/>
      </w:pPr>
      <w:r>
        <w:rPr>
          <w:rFonts w:ascii="Times New Roman" w:hAnsi="Times New Roman"/>
          <w:sz w:val="24"/>
        </w:rPr>
        <w:t>Sy</w:t>
      </w:r>
      <w:r>
        <w:rPr>
          <w:rFonts w:ascii="Times New Roman" w:hAnsi="Times New Roman"/>
          <w:sz w:val="24"/>
        </w:rPr>
        <w:t>nthesize existing academic literature relevant to the research topic. Incorporate classical Islamic texts and modern historiographical or analytical scholarship (such as Makhdoom scholarship in Malabar). Use footnotes for citations in accordance with Chica</w:t>
      </w:r>
      <w:r>
        <w:rPr>
          <w:rFonts w:ascii="Times New Roman" w:hAnsi="Times New Roman"/>
          <w:sz w:val="24"/>
        </w:rPr>
        <w:t>go 17th Notes &amp; Bibliography style.</w:t>
      </w:r>
    </w:p>
    <w:p w:rsidR="00D37926" w:rsidRDefault="00D736F1">
      <w:pPr>
        <w:keepNext/>
        <w:spacing w:before="280" w:after="120"/>
      </w:pPr>
      <w:r>
        <w:rPr>
          <w:rFonts w:ascii="Times New Roman" w:hAnsi="Times New Roman"/>
          <w:b/>
          <w:color w:val="1B365D"/>
          <w:sz w:val="24"/>
        </w:rPr>
        <w:t>3. METHODOLOGY / THEORETICAL FRAMEWORK</w:t>
      </w:r>
    </w:p>
    <w:p w:rsidR="00D37926" w:rsidRDefault="00D736F1">
      <w:pPr>
        <w:spacing w:after="120" w:line="360" w:lineRule="auto"/>
        <w:ind w:firstLine="360"/>
      </w:pPr>
      <w:r>
        <w:rPr>
          <w:rFonts w:ascii="Times New Roman" w:hAnsi="Times New Roman"/>
          <w:sz w:val="24"/>
        </w:rPr>
        <w:t>Specify the research framework, analytical methods, and primary textual or archival sources used in the study.</w:t>
      </w:r>
    </w:p>
    <w:p w:rsidR="00D37926" w:rsidRDefault="00D736F1">
      <w:pPr>
        <w:keepNext/>
        <w:spacing w:before="280" w:after="120"/>
      </w:pPr>
      <w:r>
        <w:rPr>
          <w:rFonts w:ascii="Times New Roman" w:hAnsi="Times New Roman"/>
          <w:b/>
          <w:color w:val="1B365D"/>
          <w:sz w:val="24"/>
        </w:rPr>
        <w:t>4. RESULTS AND ANALYSIS</w:t>
      </w:r>
    </w:p>
    <w:p w:rsidR="00D37926" w:rsidRDefault="00D736F1">
      <w:pPr>
        <w:spacing w:after="120" w:line="360" w:lineRule="auto"/>
        <w:ind w:firstLine="360"/>
      </w:pPr>
      <w:r>
        <w:rPr>
          <w:rFonts w:ascii="Times New Roman" w:hAnsi="Times New Roman"/>
          <w:sz w:val="24"/>
        </w:rPr>
        <w:t>Present research findings and critical analysi</w:t>
      </w:r>
      <w:r>
        <w:rPr>
          <w:rFonts w:ascii="Times New Roman" w:hAnsi="Times New Roman"/>
          <w:sz w:val="24"/>
        </w:rPr>
        <w:t>s systematically. Sub-sections should be numbered logically (e.g., 4.1, 4.2).</w:t>
      </w:r>
    </w:p>
    <w:p w:rsidR="00D37926" w:rsidRDefault="00D736F1">
      <w:pPr>
        <w:keepNext/>
        <w:spacing w:before="160" w:after="80"/>
      </w:pPr>
      <w:r>
        <w:rPr>
          <w:rFonts w:ascii="Times New Roman" w:hAnsi="Times New Roman"/>
          <w:b/>
          <w:sz w:val="23"/>
        </w:rPr>
        <w:t>4.1 Citation Formatting Guide (Chicago 17th Footnotes)</w:t>
      </w:r>
    </w:p>
    <w:p w:rsidR="00D37926" w:rsidRDefault="00D736F1">
      <w:pPr>
        <w:spacing w:after="120" w:line="360" w:lineRule="auto"/>
        <w:ind w:firstLine="360"/>
      </w:pPr>
      <w:r>
        <w:rPr>
          <w:rFonts w:ascii="Times New Roman" w:hAnsi="Times New Roman"/>
          <w:sz w:val="24"/>
        </w:rPr>
        <w:t>Citations in the body text must use numerical footnotes. Below are standard examples of Chicago 17th Edition footnotes:</w:t>
      </w:r>
    </w:p>
    <w:tbl>
      <w:tblPr>
        <w:tblW w:w="0" w:type="auto"/>
        <w:jc w:val="center"/>
        <w:tblLook w:val="04A0" w:firstRow="1" w:lastRow="0" w:firstColumn="1" w:lastColumn="0" w:noHBand="0" w:noVBand="1"/>
      </w:tblPr>
      <w:tblGrid>
        <w:gridCol w:w="8928"/>
      </w:tblGrid>
      <w:tr w:rsidR="00D37926">
        <w:trPr>
          <w:jc w:val="center"/>
        </w:trPr>
        <w:tc>
          <w:tcPr>
            <w:tcW w:w="8928" w:type="dxa"/>
            <w:shd w:val="clear" w:color="auto" w:fill="FAFAFA"/>
            <w:tcMar>
              <w:top w:w="120" w:type="dxa"/>
              <w:left w:w="160" w:type="dxa"/>
              <w:bottom w:w="120" w:type="dxa"/>
              <w:right w:w="160" w:type="dxa"/>
            </w:tcMar>
          </w:tcPr>
          <w:p w:rsidR="00D37926" w:rsidRDefault="00D736F1">
            <w:r>
              <w:rPr>
                <w:b/>
                <w:color w:val="1B365D"/>
                <w:sz w:val="20"/>
              </w:rPr>
              <w:t>CHI</w:t>
            </w:r>
            <w:r>
              <w:rPr>
                <w:b/>
                <w:color w:val="1B365D"/>
                <w:sz w:val="20"/>
              </w:rPr>
              <w:t>CAGO 17th FOOTNOTE EXAMPLES:</w:t>
            </w:r>
            <w:r>
              <w:rPr>
                <w:b/>
                <w:color w:val="1B365D"/>
                <w:sz w:val="20"/>
              </w:rPr>
              <w:br/>
            </w:r>
          </w:p>
          <w:p w:rsidR="00D37926" w:rsidRDefault="00D736F1">
            <w:r>
              <w:rPr>
                <w:rFonts w:ascii="Times New Roman" w:hAnsi="Times New Roman"/>
                <w:sz w:val="19"/>
              </w:rPr>
              <w:t>1. Fazlur Rahman, Major Themes of the Qur'an, 2nd ed. (Chicago: University of Chicago Press, 2009), 45–48.</w:t>
            </w:r>
            <w:r>
              <w:rPr>
                <w:rFonts w:ascii="Times New Roman" w:hAnsi="Times New Roman"/>
                <w:sz w:val="19"/>
              </w:rPr>
              <w:br/>
              <w:t>2. V. Kunhali, "Makhdoom Tradition in Malabar: Historical and Educational Impact," Journal of Islamic Studies 31, no. 1</w:t>
            </w:r>
            <w:r>
              <w:rPr>
                <w:rFonts w:ascii="Times New Roman" w:hAnsi="Times New Roman"/>
                <w:sz w:val="19"/>
              </w:rPr>
              <w:t xml:space="preserve"> (2020): 29, https://doi.org/10.1093/jis/etz042.</w:t>
            </w:r>
            <w:r>
              <w:rPr>
                <w:rFonts w:ascii="Times New Roman" w:hAnsi="Times New Roman"/>
                <w:sz w:val="19"/>
              </w:rPr>
              <w:br/>
              <w:t>3. Zain al-Din al-Makhdoom, Fath al-Mu'in bi Sharh Qurrat al-'Ayn (Beirut: Dar al-Kutub al-'Ilmiyyah, 1985), 112.</w:t>
            </w:r>
            <w:r>
              <w:rPr>
                <w:rFonts w:ascii="Times New Roman" w:hAnsi="Times New Roman"/>
                <w:sz w:val="19"/>
              </w:rPr>
              <w:br/>
              <w:t>4. Rahman, Major Themes of the Qur'an, 52. (Shortened note format for subsequent references)</w:t>
            </w:r>
          </w:p>
        </w:tc>
      </w:tr>
    </w:tbl>
    <w:p w:rsidR="00D37926" w:rsidRDefault="00D37926">
      <w:pPr>
        <w:spacing w:after="160"/>
      </w:pPr>
    </w:p>
    <w:p w:rsidR="00D37926" w:rsidRDefault="00D736F1">
      <w:pPr>
        <w:keepNext/>
        <w:spacing w:before="280" w:after="120"/>
      </w:pPr>
      <w:r>
        <w:rPr>
          <w:rFonts w:ascii="Times New Roman" w:hAnsi="Times New Roman"/>
          <w:b/>
          <w:color w:val="1B365D"/>
          <w:sz w:val="24"/>
        </w:rPr>
        <w:t>5. CONCLUSION</w:t>
      </w:r>
    </w:p>
    <w:p w:rsidR="00D37926" w:rsidRDefault="00D736F1">
      <w:pPr>
        <w:spacing w:after="120" w:line="360" w:lineRule="auto"/>
        <w:ind w:firstLine="360"/>
      </w:pPr>
      <w:r>
        <w:rPr>
          <w:rFonts w:ascii="Times New Roman" w:hAnsi="Times New Roman"/>
          <w:sz w:val="24"/>
        </w:rPr>
        <w:t>Summarize key theoretical insights, contextual implications, research limitations, and directions for future inquiry in Islamic Studies.</w:t>
      </w:r>
    </w:p>
    <w:p w:rsidR="00D37926" w:rsidRDefault="00D736F1">
      <w:pPr>
        <w:keepNext/>
        <w:spacing w:before="280" w:after="120"/>
      </w:pPr>
      <w:r>
        <w:rPr>
          <w:rFonts w:ascii="Times New Roman" w:hAnsi="Times New Roman"/>
          <w:b/>
          <w:color w:val="1B365D"/>
          <w:sz w:val="24"/>
        </w:rPr>
        <w:t>BIBLIOGRAPHY (Chicago 17th Edition)</w:t>
      </w:r>
    </w:p>
    <w:p w:rsidR="00D37926" w:rsidRDefault="00D736F1">
      <w:pPr>
        <w:spacing w:after="160"/>
      </w:pPr>
      <w:r>
        <w:rPr>
          <w:rFonts w:ascii="Times New Roman" w:hAnsi="Times New Roman"/>
          <w:i/>
          <w:color w:val="666666"/>
          <w:sz w:val="20"/>
        </w:rPr>
        <w:t>List all cited references alphabetically by author surname. Use IJM</w:t>
      </w:r>
      <w:r>
        <w:rPr>
          <w:rFonts w:ascii="Times New Roman" w:hAnsi="Times New Roman"/>
          <w:i/>
          <w:color w:val="666666"/>
          <w:sz w:val="20"/>
        </w:rPr>
        <w:t>ES transliteration for Arabic authors and book titles.</w:t>
      </w:r>
    </w:p>
    <w:p w:rsidR="00D37926" w:rsidRDefault="00D736F1">
      <w:pPr>
        <w:spacing w:after="100"/>
        <w:ind w:left="720" w:hanging="720"/>
      </w:pPr>
      <w:r>
        <w:rPr>
          <w:rFonts w:ascii="Times New Roman" w:hAnsi="Times New Roman"/>
          <w:sz w:val="20"/>
        </w:rPr>
        <w:t xml:space="preserve">Al-Makhdoom, Zain al-Din. </w:t>
      </w:r>
      <w:r>
        <w:rPr>
          <w:rFonts w:ascii="Times New Roman" w:hAnsi="Times New Roman"/>
          <w:i/>
          <w:sz w:val="20"/>
        </w:rPr>
        <w:t>Fath al-Mu'in bi Sharh Qurrat al-'Ayn</w:t>
      </w:r>
      <w:r>
        <w:rPr>
          <w:rFonts w:ascii="Times New Roman" w:hAnsi="Times New Roman"/>
          <w:sz w:val="20"/>
        </w:rPr>
        <w:t>. Beirut: Dar al-Kutub al-'Ilmiyyah, 1985.</w:t>
      </w:r>
    </w:p>
    <w:p w:rsidR="00D37926" w:rsidRDefault="00D736F1">
      <w:pPr>
        <w:spacing w:after="100"/>
        <w:ind w:left="720" w:hanging="720"/>
      </w:pPr>
      <w:r>
        <w:rPr>
          <w:rFonts w:ascii="Times New Roman" w:hAnsi="Times New Roman"/>
          <w:sz w:val="20"/>
        </w:rPr>
        <w:lastRenderedPageBreak/>
        <w:t xml:space="preserve">Kunhali, V. "Makhdoom Tradition in Malabar: Historical and Educational Impact." </w:t>
      </w:r>
      <w:r>
        <w:rPr>
          <w:rFonts w:ascii="Times New Roman" w:hAnsi="Times New Roman"/>
          <w:i/>
          <w:sz w:val="20"/>
        </w:rPr>
        <w:t xml:space="preserve">Journal of </w:t>
      </w:r>
      <w:r>
        <w:rPr>
          <w:rFonts w:ascii="Times New Roman" w:hAnsi="Times New Roman"/>
          <w:i/>
          <w:sz w:val="20"/>
        </w:rPr>
        <w:t>Islamic Studies</w:t>
      </w:r>
      <w:r>
        <w:rPr>
          <w:rFonts w:ascii="Times New Roman" w:hAnsi="Times New Roman"/>
          <w:sz w:val="20"/>
        </w:rPr>
        <w:t xml:space="preserve"> 31, no. 1 (2020): 23–45. https://doi.org/10.1093/jis/etz042.</w:t>
      </w:r>
    </w:p>
    <w:p w:rsidR="00D37926" w:rsidRDefault="00D736F1">
      <w:pPr>
        <w:spacing w:after="100"/>
        <w:ind w:left="720" w:hanging="720"/>
      </w:pPr>
      <w:r>
        <w:rPr>
          <w:rFonts w:ascii="Times New Roman" w:hAnsi="Times New Roman"/>
          <w:sz w:val="20"/>
        </w:rPr>
        <w:t xml:space="preserve">Rahman, Fazlur. </w:t>
      </w:r>
      <w:r>
        <w:rPr>
          <w:rFonts w:ascii="Times New Roman" w:hAnsi="Times New Roman"/>
          <w:i/>
          <w:sz w:val="20"/>
        </w:rPr>
        <w:t>Major Themes of the Qur'an</w:t>
      </w:r>
      <w:r>
        <w:rPr>
          <w:rFonts w:ascii="Times New Roman" w:hAnsi="Times New Roman"/>
          <w:sz w:val="20"/>
        </w:rPr>
        <w:t>. 2nd ed. Chicago: University of Chicago Press, 2009.</w:t>
      </w:r>
    </w:p>
    <w:p w:rsidR="00D37926" w:rsidRDefault="00D736F1">
      <w:pPr>
        <w:spacing w:after="100"/>
        <w:ind w:left="720" w:hanging="720"/>
      </w:pPr>
      <w:r>
        <w:rPr>
          <w:rFonts w:ascii="Times New Roman" w:hAnsi="Times New Roman"/>
          <w:sz w:val="20"/>
        </w:rPr>
        <w:t xml:space="preserve">Zaidan, Abdul-Karim. "Islamic Jurisprudence and Modern Social Context." In </w:t>
      </w:r>
      <w:r>
        <w:rPr>
          <w:rFonts w:ascii="Times New Roman" w:hAnsi="Times New Roman"/>
          <w:i/>
          <w:sz w:val="20"/>
        </w:rPr>
        <w:t>Contempo</w:t>
      </w:r>
      <w:r>
        <w:rPr>
          <w:rFonts w:ascii="Times New Roman" w:hAnsi="Times New Roman"/>
          <w:i/>
          <w:sz w:val="20"/>
        </w:rPr>
        <w:t>rary Muslim Thought</w:t>
      </w:r>
      <w:r>
        <w:rPr>
          <w:rFonts w:ascii="Times New Roman" w:hAnsi="Times New Roman"/>
          <w:sz w:val="20"/>
        </w:rPr>
        <w:t>, edited by Muhammad Hashim, 112–34. Leiden: Leiden: Brill, 2018.</w:t>
      </w:r>
    </w:p>
    <w:sectPr w:rsidR="00D37926"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D37926"/>
    <w:rsid w:val="00D736F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8F017D3-AB13-413E-A647-2267FEDC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736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urnal.iritaq.info/index.php/mjis/e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6EBBF-AA8A-40AF-9566-DA46BE385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AA</cp:lastModifiedBy>
  <cp:revision>2</cp:revision>
  <dcterms:created xsi:type="dcterms:W3CDTF">2013-12-23T23:15:00Z</dcterms:created>
  <dcterms:modified xsi:type="dcterms:W3CDTF">2026-09-09T17:27:00Z</dcterms:modified>
  <cp:category/>
</cp:coreProperties>
</file>